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w:t>
      </w:r>
      <w:r>
        <w:rPr>
          <w:rFonts w:hint="eastAsia"/>
          <w:sz w:val="24"/>
          <w:highlight w:val="none"/>
          <w:lang w:val="en-US" w:eastAsia="zh-CN"/>
        </w:rPr>
        <w:t>26-009</w:t>
      </w:r>
    </w:p>
    <w:p w14:paraId="0C4B5CAE">
      <w:pPr>
        <w:spacing w:line="360" w:lineRule="auto"/>
        <w:rPr>
          <w:sz w:val="24"/>
        </w:rPr>
      </w:pPr>
      <w:r>
        <w:rPr>
          <w:rFonts w:hint="eastAsia"/>
          <w:sz w:val="24"/>
        </w:rPr>
        <w:t>以下部分内容由工程供方自行打印填写。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bookmarkStart w:id="8" w:name="_GoBack"/>
      <w:bookmarkEnd w:id="8"/>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14:paraId="79A843C5">
      <w:pPr>
        <w:spacing w:line="360" w:lineRule="auto"/>
        <w:ind w:left="360"/>
        <w:rPr>
          <w:sz w:val="24"/>
        </w:rPr>
      </w:pPr>
      <w:r>
        <w:rPr>
          <w:rFonts w:hint="eastAsia"/>
          <w:sz w:val="24"/>
        </w:rPr>
        <w:t>承包/供货业务范围（地域）：</w:t>
      </w:r>
      <w:r>
        <w:rPr>
          <w:rFonts w:hint="eastAsia"/>
          <w:sz w:val="24"/>
          <w:u w:val="single"/>
        </w:rPr>
        <w:t>　　　　　　　　　　　　　　　　　　　　　　　</w:t>
      </w:r>
    </w:p>
    <w:p w14:paraId="2BE4F77D">
      <w:pPr>
        <w:spacing w:line="360" w:lineRule="auto"/>
        <w:ind w:left="360"/>
        <w:rPr>
          <w:sz w:val="24"/>
        </w:rPr>
      </w:pPr>
      <w:r>
        <w:rPr>
          <w:rFonts w:hint="eastAsia"/>
          <w:sz w:val="24"/>
        </w:rPr>
        <w:t>供货产品品牌、生产商：</w:t>
      </w:r>
      <w:r>
        <w:rPr>
          <w:rFonts w:hint="eastAsia"/>
          <w:sz w:val="24"/>
          <w:u w:val="single"/>
        </w:rPr>
        <w:t>　　　　　　　　　　　　　　　　　　　　　　　　　</w:t>
      </w:r>
    </w:p>
    <w:p w14:paraId="6FD2B24E">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14:paraId="2C8E43FD">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3491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14:paraId="464B7B97">
            <w:pPr>
              <w:spacing w:line="360" w:lineRule="auto"/>
              <w:rPr>
                <w:sz w:val="24"/>
              </w:rPr>
            </w:pPr>
            <w:r>
              <w:rPr>
                <w:rFonts w:hint="eastAsia"/>
                <w:sz w:val="24"/>
              </w:rPr>
              <w:t>在工程施工</w:t>
            </w:r>
            <w:r>
              <w:rPr>
                <w:sz w:val="24"/>
              </w:rPr>
              <w:t>/</w:t>
            </w:r>
            <w:r>
              <w:rPr>
                <w:rFonts w:hint="eastAsia"/>
                <w:sz w:val="24"/>
              </w:rPr>
              <w:t>产品方面的经历、经验</w:t>
            </w:r>
          </w:p>
        </w:tc>
      </w:tr>
      <w:tr w14:paraId="0348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385A1543">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14:paraId="7DE1BB45">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F4950A">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EBBA804">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402CDBBF">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1275B47">
      <w:pPr>
        <w:spacing w:line="360" w:lineRule="auto"/>
        <w:rPr>
          <w:rFonts w:eastAsia="黑体"/>
          <w:sz w:val="30"/>
        </w:rPr>
      </w:pPr>
      <w:r>
        <w:rPr>
          <w:rFonts w:hint="eastAsia" w:eastAsia="黑体"/>
          <w:sz w:val="30"/>
        </w:rPr>
        <w:t>设备和设施</w:t>
      </w:r>
    </w:p>
    <w:p w14:paraId="1CBE4006">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14:paraId="3A56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3650FB9">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14:paraId="207D863E">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14:paraId="64B9D84D">
            <w:pPr>
              <w:spacing w:line="360" w:lineRule="auto"/>
              <w:jc w:val="center"/>
              <w:rPr>
                <w:sz w:val="24"/>
              </w:rPr>
            </w:pPr>
            <w:r>
              <w:rPr>
                <w:rFonts w:hint="eastAsia"/>
                <w:sz w:val="24"/>
              </w:rPr>
              <w:t>生产能力、状态</w:t>
            </w:r>
          </w:p>
        </w:tc>
      </w:tr>
      <w:tr w14:paraId="5968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EEC531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7CE9D95B">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55765857">
            <w:pPr>
              <w:spacing w:line="360" w:lineRule="auto"/>
              <w:rPr>
                <w:sz w:val="24"/>
              </w:rPr>
            </w:pPr>
          </w:p>
        </w:tc>
      </w:tr>
      <w:tr w14:paraId="62B9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6213E6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079D732">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1213658">
            <w:pPr>
              <w:spacing w:line="360" w:lineRule="auto"/>
              <w:rPr>
                <w:sz w:val="24"/>
              </w:rPr>
            </w:pPr>
          </w:p>
        </w:tc>
      </w:tr>
      <w:tr w14:paraId="743C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19996E17">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13DD2BD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167EF22">
            <w:pPr>
              <w:spacing w:line="360" w:lineRule="auto"/>
              <w:rPr>
                <w:sz w:val="24"/>
              </w:rPr>
            </w:pPr>
          </w:p>
        </w:tc>
      </w:tr>
      <w:tr w14:paraId="27DE1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9ED466B">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24E525FA">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175BE320">
            <w:pPr>
              <w:spacing w:line="360" w:lineRule="auto"/>
              <w:rPr>
                <w:sz w:val="24"/>
              </w:rPr>
            </w:pPr>
          </w:p>
        </w:tc>
      </w:tr>
      <w:tr w14:paraId="4C99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665591A">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E2FE408">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C5F23D2">
            <w:pPr>
              <w:spacing w:line="360" w:lineRule="auto"/>
              <w:rPr>
                <w:sz w:val="24"/>
              </w:rPr>
            </w:pPr>
          </w:p>
        </w:tc>
      </w:tr>
      <w:tr w14:paraId="07CA2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E8B5AF2">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6B87218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82B583E">
            <w:pPr>
              <w:spacing w:line="360" w:lineRule="auto"/>
              <w:rPr>
                <w:sz w:val="24"/>
              </w:rPr>
            </w:pPr>
          </w:p>
        </w:tc>
      </w:tr>
    </w:tbl>
    <w:p w14:paraId="18AB9454">
      <w:pPr>
        <w:spacing w:line="360" w:lineRule="auto"/>
        <w:rPr>
          <w:rFonts w:hint="eastAsia" w:eastAsia="黑体"/>
          <w:sz w:val="30"/>
        </w:rPr>
      </w:pPr>
    </w:p>
    <w:p w14:paraId="29FADA8E">
      <w:pPr>
        <w:spacing w:line="360" w:lineRule="auto"/>
        <w:rPr>
          <w:rFonts w:hint="eastAsia" w:eastAsia="黑体"/>
          <w:sz w:val="30"/>
        </w:rPr>
      </w:pPr>
    </w:p>
    <w:p w14:paraId="306B9AD7">
      <w:pPr>
        <w:spacing w:line="360" w:lineRule="auto"/>
        <w:rPr>
          <w:rFonts w:hint="eastAsia" w:eastAsia="黑体"/>
          <w:sz w:val="30"/>
        </w:rPr>
      </w:pPr>
    </w:p>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sz w:val="24"/>
              </w:rPr>
            </w:pPr>
            <w:r>
              <w:rPr>
                <w:rFonts w:hint="eastAsia"/>
                <w:sz w:val="24"/>
              </w:rPr>
              <w:t>开完工时间</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工程量/合同金额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793A0298">
      <w:pPr>
        <w:numPr>
          <w:ilvl w:val="0"/>
          <w:numId w:val="4"/>
        </w:numPr>
        <w:spacing w:line="360" w:lineRule="auto"/>
        <w:rPr>
          <w:sz w:val="24"/>
        </w:rPr>
      </w:pPr>
      <w:r>
        <w:rPr>
          <w:rFonts w:hint="eastAsia"/>
          <w:sz w:val="24"/>
        </w:rPr>
        <w:t>在建/供货项目一览表</w:t>
      </w:r>
    </w:p>
    <w:tbl>
      <w:tblPr>
        <w:tblStyle w:val="11"/>
        <w:tblW w:w="9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2010"/>
        <w:gridCol w:w="1740"/>
        <w:gridCol w:w="1710"/>
        <w:gridCol w:w="1935"/>
      </w:tblGrid>
      <w:tr w14:paraId="4841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1E5E7CC">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5768898">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97D34D9">
            <w:pPr>
              <w:jc w:val="center"/>
              <w:rPr>
                <w:sz w:val="24"/>
              </w:rPr>
            </w:pPr>
            <w:r>
              <w:rPr>
                <w:rFonts w:hint="eastAsia"/>
                <w:sz w:val="24"/>
              </w:rPr>
              <w:t>开完工时间</w:t>
            </w:r>
          </w:p>
        </w:tc>
        <w:tc>
          <w:tcPr>
            <w:tcW w:w="1710" w:type="dxa"/>
            <w:tcBorders>
              <w:top w:val="single" w:color="auto" w:sz="4" w:space="0"/>
              <w:left w:val="single" w:color="auto" w:sz="4" w:space="0"/>
              <w:bottom w:val="single" w:color="auto" w:sz="4" w:space="0"/>
              <w:right w:val="single" w:color="auto" w:sz="4" w:space="0"/>
            </w:tcBorders>
            <w:vAlign w:val="center"/>
          </w:tcPr>
          <w:p w14:paraId="00BBCD7E">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19D5EA55">
            <w:pPr>
              <w:jc w:val="center"/>
              <w:rPr>
                <w:sz w:val="24"/>
              </w:rPr>
            </w:pPr>
            <w:r>
              <w:rPr>
                <w:rFonts w:hint="eastAsia"/>
                <w:sz w:val="24"/>
              </w:rPr>
              <w:t>工程量/合同金额</w:t>
            </w:r>
          </w:p>
        </w:tc>
      </w:tr>
      <w:tr w14:paraId="66BD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096D82A">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B8E3246">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5D4C870">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D2930D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776BCD9">
            <w:pPr>
              <w:spacing w:line="360" w:lineRule="auto"/>
              <w:rPr>
                <w:sz w:val="24"/>
              </w:rPr>
            </w:pPr>
          </w:p>
        </w:tc>
      </w:tr>
      <w:tr w14:paraId="6738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2E1D7A7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13892B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AA300DB">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7117B7A">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60DF21C1">
            <w:pPr>
              <w:spacing w:line="360" w:lineRule="auto"/>
              <w:rPr>
                <w:sz w:val="24"/>
              </w:rPr>
            </w:pPr>
          </w:p>
        </w:tc>
      </w:tr>
      <w:tr w14:paraId="7A22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5876A1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5B46F52">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728D04DE">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6099473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5E3826">
            <w:pPr>
              <w:spacing w:line="360" w:lineRule="auto"/>
              <w:rPr>
                <w:sz w:val="24"/>
              </w:rPr>
            </w:pPr>
          </w:p>
        </w:tc>
      </w:tr>
      <w:tr w14:paraId="7030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DE92637">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39D2C2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460C3EFA">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50E7BED">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21BF9EB">
            <w:pPr>
              <w:spacing w:line="360" w:lineRule="auto"/>
              <w:rPr>
                <w:sz w:val="24"/>
              </w:rPr>
            </w:pPr>
          </w:p>
        </w:tc>
      </w:tr>
    </w:tbl>
    <w:p w14:paraId="70EFFE4F">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10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0"/>
        <w:gridCol w:w="1995"/>
        <w:gridCol w:w="1725"/>
        <w:gridCol w:w="1710"/>
        <w:gridCol w:w="1935"/>
        <w:gridCol w:w="915"/>
      </w:tblGrid>
      <w:tr w14:paraId="4EBF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vAlign w:val="center"/>
          </w:tcPr>
          <w:p w14:paraId="42196264">
            <w:pPr>
              <w:spacing w:line="360" w:lineRule="auto"/>
              <w:jc w:val="center"/>
              <w:rPr>
                <w:sz w:val="24"/>
              </w:rPr>
            </w:pPr>
            <w:r>
              <w:rPr>
                <w:rFonts w:hint="eastAsia"/>
                <w:sz w:val="24"/>
              </w:rPr>
              <w:t>获奖项目</w:t>
            </w:r>
          </w:p>
        </w:tc>
        <w:tc>
          <w:tcPr>
            <w:tcW w:w="1995" w:type="dxa"/>
            <w:tcBorders>
              <w:top w:val="single" w:color="auto" w:sz="4" w:space="0"/>
              <w:left w:val="single" w:color="auto" w:sz="4" w:space="0"/>
              <w:bottom w:val="single" w:color="auto" w:sz="4" w:space="0"/>
              <w:right w:val="single" w:color="auto" w:sz="4" w:space="0"/>
            </w:tcBorders>
            <w:vAlign w:val="center"/>
          </w:tcPr>
          <w:p w14:paraId="16C7C75F">
            <w:pPr>
              <w:spacing w:line="360" w:lineRule="auto"/>
              <w:jc w:val="center"/>
              <w:rPr>
                <w:sz w:val="24"/>
              </w:rPr>
            </w:pPr>
            <w:r>
              <w:rPr>
                <w:rFonts w:hint="eastAsia"/>
                <w:sz w:val="24"/>
              </w:rPr>
              <w:t>开发单位</w:t>
            </w:r>
          </w:p>
        </w:tc>
        <w:tc>
          <w:tcPr>
            <w:tcW w:w="1725" w:type="dxa"/>
            <w:tcBorders>
              <w:top w:val="single" w:color="auto" w:sz="4" w:space="0"/>
              <w:left w:val="single" w:color="auto" w:sz="4" w:space="0"/>
              <w:bottom w:val="single" w:color="auto" w:sz="4" w:space="0"/>
              <w:right w:val="single" w:color="auto" w:sz="4" w:space="0"/>
            </w:tcBorders>
            <w:vAlign w:val="center"/>
          </w:tcPr>
          <w:p w14:paraId="01B79A5E">
            <w:pPr>
              <w:spacing w:line="360" w:lineRule="auto"/>
              <w:jc w:val="center"/>
              <w:rPr>
                <w:sz w:val="24"/>
              </w:rPr>
            </w:pPr>
            <w:r>
              <w:rPr>
                <w:rFonts w:hint="eastAsia"/>
                <w:sz w:val="24"/>
              </w:rPr>
              <w:t>所获奖项</w:t>
            </w:r>
          </w:p>
        </w:tc>
        <w:tc>
          <w:tcPr>
            <w:tcW w:w="1710" w:type="dxa"/>
            <w:tcBorders>
              <w:top w:val="single" w:color="auto" w:sz="4" w:space="0"/>
              <w:left w:val="single" w:color="auto" w:sz="4" w:space="0"/>
              <w:bottom w:val="single" w:color="auto" w:sz="4" w:space="0"/>
              <w:right w:val="single" w:color="auto" w:sz="4" w:space="0"/>
            </w:tcBorders>
            <w:vAlign w:val="center"/>
          </w:tcPr>
          <w:p w14:paraId="75C7D18B">
            <w:pPr>
              <w:spacing w:line="360" w:lineRule="auto"/>
              <w:jc w:val="center"/>
              <w:rPr>
                <w:sz w:val="24"/>
              </w:rPr>
            </w:pPr>
            <w:r>
              <w:rPr>
                <w:rFonts w:hint="eastAsia"/>
                <w:sz w:val="24"/>
              </w:rPr>
              <w:t>获奖时间</w:t>
            </w:r>
          </w:p>
        </w:tc>
        <w:tc>
          <w:tcPr>
            <w:tcW w:w="1935" w:type="dxa"/>
            <w:tcBorders>
              <w:top w:val="single" w:color="auto" w:sz="4" w:space="0"/>
              <w:left w:val="single" w:color="auto" w:sz="4" w:space="0"/>
              <w:bottom w:val="single" w:color="auto" w:sz="4" w:space="0"/>
              <w:right w:val="single" w:color="auto" w:sz="4" w:space="0"/>
            </w:tcBorders>
            <w:vAlign w:val="center"/>
          </w:tcPr>
          <w:p w14:paraId="223862F8">
            <w:pPr>
              <w:spacing w:line="360" w:lineRule="auto"/>
              <w:jc w:val="center"/>
              <w:rPr>
                <w:sz w:val="24"/>
              </w:rPr>
            </w:pPr>
            <w:r>
              <w:rPr>
                <w:rFonts w:hint="eastAsia"/>
                <w:sz w:val="24"/>
              </w:rPr>
              <w:t>承建/参建/供货</w:t>
            </w:r>
          </w:p>
        </w:tc>
        <w:tc>
          <w:tcPr>
            <w:tcW w:w="915" w:type="dxa"/>
            <w:tcBorders>
              <w:top w:val="single" w:color="auto" w:sz="4" w:space="0"/>
              <w:left w:val="single" w:color="auto" w:sz="4" w:space="0"/>
              <w:bottom w:val="single" w:color="auto" w:sz="4" w:space="0"/>
              <w:right w:val="single" w:color="auto" w:sz="4" w:space="0"/>
            </w:tcBorders>
            <w:vAlign w:val="center"/>
          </w:tcPr>
          <w:p w14:paraId="0A24294E">
            <w:pPr>
              <w:spacing w:line="360" w:lineRule="auto"/>
              <w:jc w:val="center"/>
              <w:rPr>
                <w:sz w:val="24"/>
              </w:rPr>
            </w:pPr>
            <w:r>
              <w:rPr>
                <w:rFonts w:hint="eastAsia"/>
                <w:sz w:val="24"/>
              </w:rPr>
              <w:t>备注</w:t>
            </w:r>
          </w:p>
        </w:tc>
      </w:tr>
      <w:tr w14:paraId="4EF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77A3A43A">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14ACFEE">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708506CD">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8EC397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8816F2E">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40A421C6">
            <w:pPr>
              <w:spacing w:line="360" w:lineRule="auto"/>
              <w:rPr>
                <w:sz w:val="24"/>
              </w:rPr>
            </w:pPr>
          </w:p>
        </w:tc>
      </w:tr>
      <w:tr w14:paraId="7D8E2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52E45E55">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0ACE2B5">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07B02B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3D25B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894280A">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03F2826D">
            <w:pPr>
              <w:spacing w:line="360" w:lineRule="auto"/>
              <w:rPr>
                <w:sz w:val="24"/>
              </w:rPr>
            </w:pPr>
          </w:p>
        </w:tc>
      </w:tr>
      <w:tr w14:paraId="4171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02DD63AE">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EFEA392">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34D1F4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AB59AB4">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66D64A4">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655BAAF6">
            <w:pPr>
              <w:spacing w:line="360" w:lineRule="auto"/>
              <w:rPr>
                <w:sz w:val="24"/>
              </w:rPr>
            </w:pPr>
          </w:p>
        </w:tc>
      </w:tr>
      <w:tr w14:paraId="45A0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2D3D2DE2">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7FF334A">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2D8DE6A2">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0D01461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086BF5E5">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5EF878DF">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32312505">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安全生产许可证</w:t>
      </w:r>
    </w:p>
    <w:p w14:paraId="57416D7C">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资信证明</w:t>
      </w:r>
    </w:p>
    <w:p w14:paraId="13D695A8">
      <w:pPr>
        <w:spacing w:line="360" w:lineRule="auto"/>
        <w:ind w:left="36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三体系认证文件、获奖证书</w:t>
      </w:r>
    </w:p>
    <w:p w14:paraId="78797B75">
      <w:pPr>
        <w:spacing w:line="360" w:lineRule="auto"/>
        <w:ind w:left="360"/>
        <w:rPr>
          <w:sz w:val="24"/>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产品认证证书、商标注册文件</w:t>
      </w:r>
    </w:p>
    <w:p w14:paraId="2C7B1F6F">
      <w:pPr>
        <w:spacing w:line="360" w:lineRule="auto"/>
        <w:ind w:left="360"/>
        <w:rPr>
          <w:sz w:val="24"/>
        </w:rPr>
      </w:pPr>
      <w:r>
        <w:rPr>
          <w:rFonts w:hint="eastAsia"/>
          <w:sz w:val="24"/>
          <w:lang w:eastAsia="zh-CN"/>
        </w:rPr>
        <w:t>（</w:t>
      </w:r>
      <w:r>
        <w:rPr>
          <w:rFonts w:hint="eastAsia"/>
          <w:sz w:val="24"/>
          <w:lang w:val="en-US" w:eastAsia="zh-CN"/>
        </w:rPr>
        <w:t>9</w:t>
      </w:r>
      <w:r>
        <w:rPr>
          <w:rFonts w:hint="eastAsia"/>
          <w:sz w:val="24"/>
          <w:lang w:eastAsia="zh-CN"/>
        </w:rPr>
        <w:t>）</w:t>
      </w:r>
      <w:r>
        <w:rPr>
          <w:rFonts w:hint="eastAsia"/>
          <w:sz w:val="24"/>
        </w:rPr>
        <w:t>投标单位授权委托书</w:t>
      </w:r>
    </w:p>
    <w:p w14:paraId="514A5F75">
      <w:pPr>
        <w:numPr>
          <w:ilvl w:val="0"/>
          <w:numId w:val="6"/>
        </w:numPr>
        <w:spacing w:line="360" w:lineRule="auto"/>
        <w:rPr>
          <w:sz w:val="24"/>
        </w:rPr>
      </w:pPr>
      <w:r>
        <w:rPr>
          <w:rFonts w:hint="eastAsia"/>
          <w:sz w:val="24"/>
        </w:rPr>
        <w:t>需附在本预审表后的纸质资料包括：</w:t>
      </w:r>
    </w:p>
    <w:p w14:paraId="3ED1F54E">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工程技术能力及优势说明</w:t>
      </w:r>
    </w:p>
    <w:p w14:paraId="144F1B85">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工程案例、战略业绩（包含签约合同的第一页及签署页的扫描件）</w:t>
      </w:r>
    </w:p>
    <w:p w14:paraId="2BC75EED">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产品印刷资料</w:t>
      </w:r>
    </w:p>
    <w:p w14:paraId="392E2BEA">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企业技术标准</w:t>
      </w:r>
    </w:p>
    <w:p w14:paraId="30E25FFB">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4、《业绩》中的过去三年及在建/供货项目一览表中，应填写与招标项目类似的案例业绩，如业绩太多时应选择同类型同规模的业绩进行填写。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01B20980">
      <w:pPr>
        <w:spacing w:line="360" w:lineRule="auto"/>
        <w:jc w:val="center"/>
        <w:rPr>
          <w:rFonts w:hint="eastAsia" w:ascii="宋体" w:hAnsi="宋体"/>
          <w:b/>
          <w:sz w:val="32"/>
          <w:szCs w:val="32"/>
        </w:rPr>
      </w:pPr>
    </w:p>
    <w:p w14:paraId="570D1981">
      <w:pPr>
        <w:spacing w:line="360" w:lineRule="auto"/>
        <w:jc w:val="center"/>
        <w:rPr>
          <w:rFonts w:hint="eastAsia" w:ascii="宋体" w:hAnsi="宋体"/>
          <w:b/>
          <w:sz w:val="32"/>
          <w:szCs w:val="32"/>
        </w:rPr>
      </w:pPr>
    </w:p>
    <w:p w14:paraId="2B047029">
      <w:pPr>
        <w:spacing w:line="360" w:lineRule="auto"/>
        <w:jc w:val="center"/>
        <w:rPr>
          <w:rFonts w:hint="eastAsia" w:ascii="宋体" w:hAnsi="宋体"/>
          <w:b/>
          <w:sz w:val="32"/>
          <w:szCs w:val="32"/>
        </w:rPr>
      </w:pPr>
    </w:p>
    <w:p w14:paraId="6A8AFDF4">
      <w:pPr>
        <w:spacing w:line="360" w:lineRule="auto"/>
        <w:jc w:val="center"/>
        <w:rPr>
          <w:rFonts w:hint="eastAsia" w:ascii="宋体" w:hAnsi="宋体"/>
          <w:b/>
          <w:sz w:val="32"/>
          <w:szCs w:val="32"/>
        </w:rPr>
      </w:pPr>
    </w:p>
    <w:p w14:paraId="3117CE42">
      <w:pPr>
        <w:spacing w:line="360" w:lineRule="auto"/>
        <w:jc w:val="center"/>
        <w:rPr>
          <w:rFonts w:hint="eastAsia" w:ascii="宋体" w:hAnsi="宋体"/>
          <w:b/>
          <w:sz w:val="32"/>
          <w:szCs w:val="32"/>
        </w:rPr>
      </w:pPr>
    </w:p>
    <w:p w14:paraId="623412D1">
      <w:pPr>
        <w:spacing w:line="360" w:lineRule="auto"/>
        <w:jc w:val="center"/>
        <w:rPr>
          <w:rFonts w:hint="eastAsia" w:ascii="宋体" w:hAnsi="宋体"/>
          <w:b/>
          <w:sz w:val="32"/>
          <w:szCs w:val="32"/>
        </w:rPr>
      </w:pPr>
    </w:p>
    <w:p w14:paraId="165EF0FB">
      <w:pPr>
        <w:spacing w:line="360" w:lineRule="auto"/>
        <w:jc w:val="center"/>
        <w:rPr>
          <w:rFonts w:hint="eastAsia" w:ascii="宋体" w:hAnsi="宋体"/>
          <w:b/>
          <w:sz w:val="32"/>
          <w:szCs w:val="32"/>
        </w:rPr>
      </w:pPr>
    </w:p>
    <w:p w14:paraId="4650AC85">
      <w:pPr>
        <w:spacing w:line="360" w:lineRule="auto"/>
        <w:jc w:val="center"/>
        <w:rPr>
          <w:rFonts w:hint="eastAsia" w:ascii="宋体" w:hAnsi="宋体"/>
          <w:b/>
          <w:sz w:val="32"/>
          <w:szCs w:val="32"/>
        </w:rPr>
      </w:pPr>
    </w:p>
    <w:p w14:paraId="16B1C45E">
      <w:pPr>
        <w:spacing w:line="360" w:lineRule="auto"/>
        <w:jc w:val="center"/>
        <w:rPr>
          <w:rFonts w:hint="eastAsia" w:ascii="宋体" w:hAnsi="宋体"/>
          <w:b/>
          <w:sz w:val="32"/>
          <w:szCs w:val="32"/>
        </w:rPr>
      </w:pPr>
    </w:p>
    <w:p w14:paraId="1A79CA5A">
      <w:pPr>
        <w:spacing w:line="360" w:lineRule="auto"/>
        <w:jc w:val="center"/>
        <w:rPr>
          <w:rFonts w:hint="eastAsia" w:ascii="宋体" w:hAnsi="宋体"/>
          <w:b/>
          <w:sz w:val="32"/>
          <w:szCs w:val="32"/>
        </w:rPr>
      </w:pPr>
    </w:p>
    <w:p w14:paraId="56441225">
      <w:pPr>
        <w:spacing w:line="360" w:lineRule="auto"/>
        <w:jc w:val="center"/>
        <w:rPr>
          <w:rFonts w:hint="eastAsia" w:ascii="宋体" w:hAnsi="宋体"/>
          <w:b/>
          <w:sz w:val="32"/>
          <w:szCs w:val="32"/>
        </w:rPr>
      </w:pPr>
    </w:p>
    <w:p w14:paraId="7B74D06C">
      <w:pPr>
        <w:spacing w:line="360" w:lineRule="auto"/>
        <w:jc w:val="center"/>
        <w:rPr>
          <w:rFonts w:hint="eastAsia" w:ascii="宋体" w:hAnsi="宋体"/>
          <w:b/>
          <w:sz w:val="32"/>
          <w:szCs w:val="32"/>
        </w:rPr>
      </w:pPr>
    </w:p>
    <w:p w14:paraId="7523EFA1">
      <w:pPr>
        <w:spacing w:line="360" w:lineRule="auto"/>
        <w:jc w:val="center"/>
        <w:rPr>
          <w:rFonts w:hint="eastAsia" w:ascii="宋体" w:hAnsi="宋体"/>
          <w:b/>
          <w:sz w:val="32"/>
          <w:szCs w:val="32"/>
        </w:rPr>
      </w:pPr>
    </w:p>
    <w:p w14:paraId="26DF5EDA">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1E066A6">
      <w:pPr>
        <w:spacing w:line="360" w:lineRule="auto"/>
        <w:jc w:val="center"/>
        <w:rPr>
          <w:rFonts w:ascii="宋体" w:hAnsi="宋体"/>
          <w:b/>
          <w:sz w:val="32"/>
          <w:szCs w:val="32"/>
        </w:rPr>
      </w:pPr>
      <w:r>
        <w:rPr>
          <w:rFonts w:hint="default" w:ascii="宋体" w:hAnsi="宋体" w:eastAsiaTheme="minorEastAsia" w:cstheme="minorBidi"/>
          <w:b/>
          <w:sz w:val="36"/>
          <w:szCs w:val="36"/>
          <w:lang w:val="en-US" w:eastAsia="zh-CN"/>
        </w:rPr>
        <w:t>年度零星土建工程</w:t>
      </w:r>
    </w:p>
    <w:p w14:paraId="69E5B21C">
      <w:pPr>
        <w:spacing w:line="360" w:lineRule="auto"/>
        <w:ind w:firstLine="420"/>
        <w:rPr>
          <w:rFonts w:ascii="宋体" w:hAnsi="宋体"/>
          <w:sz w:val="48"/>
          <w:szCs w:val="48"/>
        </w:rPr>
      </w:pPr>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rPr>
              <w:t>供方承诺函（附件1）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7F657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559BC5">
            <w:pPr>
              <w:jc w:val="center"/>
              <w:rPr>
                <w:rFonts w:ascii="宋体" w:hAnsi="宋体" w:cs="宋体"/>
                <w:szCs w:val="21"/>
              </w:rPr>
            </w:pPr>
            <w:r>
              <w:rPr>
                <w:rFonts w:hint="eastAsia" w:ascii="宋体" w:hAnsi="宋体" w:cs="宋体"/>
                <w:szCs w:val="21"/>
              </w:rPr>
              <w:t>4</w:t>
            </w:r>
          </w:p>
        </w:tc>
        <w:tc>
          <w:tcPr>
            <w:tcW w:w="5425" w:type="dxa"/>
            <w:vAlign w:val="center"/>
          </w:tcPr>
          <w:p w14:paraId="13CE2E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5FBD0E2">
            <w:pPr>
              <w:jc w:val="center"/>
              <w:rPr>
                <w:rFonts w:ascii="宋体" w:hAnsi="宋体" w:cs="宋体"/>
                <w:szCs w:val="21"/>
              </w:rPr>
            </w:pPr>
          </w:p>
        </w:tc>
        <w:tc>
          <w:tcPr>
            <w:tcW w:w="1951" w:type="dxa"/>
            <w:vAlign w:val="center"/>
          </w:tcPr>
          <w:p w14:paraId="69DC0EC0">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年已完工项目及在建项目一览表（附件4）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rPr>
        <w:t>供方承诺函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642"/>
      <w:bookmarkStart w:id="1" w:name="_Toc8206"/>
      <w:bookmarkStart w:id="2" w:name="_Toc29054"/>
      <w:bookmarkStart w:id="3" w:name="_Toc1739"/>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7"/>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p>
    <w:p w14:paraId="3D15C608">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826C78"/>
    <w:rsid w:val="00BA4B67"/>
    <w:rsid w:val="00DB4DDA"/>
    <w:rsid w:val="039D4B56"/>
    <w:rsid w:val="07AE5185"/>
    <w:rsid w:val="080C528C"/>
    <w:rsid w:val="09952844"/>
    <w:rsid w:val="0A6274B1"/>
    <w:rsid w:val="0B4821F8"/>
    <w:rsid w:val="10BC2605"/>
    <w:rsid w:val="11F96CE6"/>
    <w:rsid w:val="14E338A7"/>
    <w:rsid w:val="158A5A42"/>
    <w:rsid w:val="1659302F"/>
    <w:rsid w:val="17996B1D"/>
    <w:rsid w:val="184620F4"/>
    <w:rsid w:val="19750605"/>
    <w:rsid w:val="19823673"/>
    <w:rsid w:val="1C342FDA"/>
    <w:rsid w:val="1D3C5874"/>
    <w:rsid w:val="1FFA7A87"/>
    <w:rsid w:val="204871CD"/>
    <w:rsid w:val="207D6687"/>
    <w:rsid w:val="209713EB"/>
    <w:rsid w:val="23957A8C"/>
    <w:rsid w:val="24E03B09"/>
    <w:rsid w:val="26E74AA2"/>
    <w:rsid w:val="28FC3BD8"/>
    <w:rsid w:val="2C5625AD"/>
    <w:rsid w:val="2E742ABE"/>
    <w:rsid w:val="2EEE64F3"/>
    <w:rsid w:val="329C58B1"/>
    <w:rsid w:val="32F65D90"/>
    <w:rsid w:val="33661445"/>
    <w:rsid w:val="34E02B31"/>
    <w:rsid w:val="35F04FF6"/>
    <w:rsid w:val="367C4ADB"/>
    <w:rsid w:val="38877E93"/>
    <w:rsid w:val="39333B77"/>
    <w:rsid w:val="39BB513C"/>
    <w:rsid w:val="3A296D28"/>
    <w:rsid w:val="3A597FEC"/>
    <w:rsid w:val="3B714E2B"/>
    <w:rsid w:val="3CB662D4"/>
    <w:rsid w:val="40CD665F"/>
    <w:rsid w:val="471457CD"/>
    <w:rsid w:val="4B1D1B03"/>
    <w:rsid w:val="4DB14B9A"/>
    <w:rsid w:val="50AA2519"/>
    <w:rsid w:val="540C7047"/>
    <w:rsid w:val="54AB1DF4"/>
    <w:rsid w:val="59C26B25"/>
    <w:rsid w:val="5B523ED9"/>
    <w:rsid w:val="5C850A9F"/>
    <w:rsid w:val="5E296AE9"/>
    <w:rsid w:val="5E9D2FE0"/>
    <w:rsid w:val="5F5F3E31"/>
    <w:rsid w:val="631824DE"/>
    <w:rsid w:val="668D20E3"/>
    <w:rsid w:val="67265067"/>
    <w:rsid w:val="696E6382"/>
    <w:rsid w:val="6A731A96"/>
    <w:rsid w:val="6BAE7040"/>
    <w:rsid w:val="6D5C321E"/>
    <w:rsid w:val="6E8E7D5B"/>
    <w:rsid w:val="71EB37EB"/>
    <w:rsid w:val="731004AA"/>
    <w:rsid w:val="74E514C2"/>
    <w:rsid w:val="75CA4E02"/>
    <w:rsid w:val="76910B38"/>
    <w:rsid w:val="797F1CD5"/>
    <w:rsid w:val="79D835C0"/>
    <w:rsid w:val="79F226B7"/>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2163</Words>
  <Characters>2187</Characters>
  <Lines>28</Lines>
  <Paragraphs>7</Paragraphs>
  <TotalTime>0</TotalTime>
  <ScaleCrop>false</ScaleCrop>
  <LinksUpToDate>false</LinksUpToDate>
  <CharactersWithSpaces>3222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童瑞安</cp:lastModifiedBy>
  <cp:lastPrinted>2021-10-25T07:30:00Z</cp:lastPrinted>
  <dcterms:modified xsi:type="dcterms:W3CDTF">2026-05-18T03:14:16Z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65E75FA654184F0DA89D31B876C23820</vt:lpwstr>
  </property>
  <property fmtid="{D5CDD505-2E9C-101B-9397-08002B2CF9AE}" pid="4" name="KSOTemplateDocerSaveRecord">
    <vt:lpwstr>eyJoZGlkIjoiZmJkMzA4N2ZkZjJkZGE0Y2M2ZDU3NWVhZjlhYWU2YTQiLCJ1c2VySWQiOiIzMjAzNTIyMDQifQ==</vt:lpwstr>
  </property>
</Properties>
</file>